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B1" w:rsidRDefault="006818B1" w:rsidP="006818B1">
      <w:pPr>
        <w:spacing w:line="520" w:lineRule="exact"/>
        <w:jc w:val="center"/>
        <w:rPr>
          <w:rFonts w:ascii="方正小标宋_GBK" w:eastAsia="方正小标宋_GBK" w:hAnsi="黑体" w:cs="华文仿宋"/>
          <w:color w:val="FF0000"/>
          <w:w w:val="75"/>
          <w:sz w:val="160"/>
          <w:szCs w:val="44"/>
        </w:rPr>
      </w:pPr>
    </w:p>
    <w:p w:rsidR="00054528" w:rsidRPr="006818B1" w:rsidRDefault="006818B1" w:rsidP="006818B1">
      <w:pPr>
        <w:jc w:val="center"/>
        <w:rPr>
          <w:rFonts w:ascii="方正小标宋_GBK" w:eastAsia="方正小标宋_GBK" w:hAnsi="黑体" w:cs="华文仿宋"/>
          <w:color w:val="FF0000"/>
          <w:w w:val="75"/>
          <w:sz w:val="160"/>
          <w:szCs w:val="44"/>
        </w:rPr>
      </w:pPr>
      <w:r w:rsidRPr="006818B1">
        <w:rPr>
          <w:rFonts w:ascii="方正小标宋_GBK" w:eastAsia="方正小标宋_GBK" w:hAnsi="黑体" w:cs="华文仿宋" w:hint="eastAsia"/>
          <w:color w:val="FF0000"/>
          <w:w w:val="75"/>
          <w:sz w:val="160"/>
          <w:szCs w:val="44"/>
        </w:rPr>
        <w:t>亳州学院文件</w:t>
      </w:r>
    </w:p>
    <w:p w:rsidR="006818B1" w:rsidRDefault="006818B1" w:rsidP="006818B1">
      <w:pPr>
        <w:jc w:val="center"/>
        <w:rPr>
          <w:rFonts w:ascii="黑体" w:eastAsia="黑体" w:hAnsi="黑体" w:cs="华文仿宋"/>
          <w:color w:val="FF0000"/>
          <w:w w:val="75"/>
          <w:sz w:val="32"/>
          <w:szCs w:val="44"/>
        </w:rPr>
      </w:pPr>
    </w:p>
    <w:p w:rsidR="006818B1" w:rsidRPr="006818B1" w:rsidRDefault="006818B1" w:rsidP="006818B1">
      <w:pPr>
        <w:pBdr>
          <w:bottom w:val="single" w:sz="18" w:space="1" w:color="FF0000"/>
        </w:pBdr>
        <w:jc w:val="center"/>
        <w:rPr>
          <w:rFonts w:ascii="方正仿宋_GBK" w:eastAsia="方正仿宋_GBK" w:hAnsi="仿宋" w:cs="仿宋_GB2312"/>
          <w:kern w:val="0"/>
          <w:sz w:val="32"/>
          <w:szCs w:val="32"/>
        </w:rPr>
      </w:pPr>
      <w:r w:rsidRPr="006818B1">
        <w:rPr>
          <w:rFonts w:ascii="方正仿宋_GBK" w:eastAsia="方正仿宋_GBK" w:hAnsi="仿宋" w:cs="仿宋_GB2312" w:hint="eastAsia"/>
          <w:kern w:val="0"/>
          <w:sz w:val="32"/>
          <w:szCs w:val="32"/>
        </w:rPr>
        <w:t>校财〔2019〕3号</w:t>
      </w:r>
    </w:p>
    <w:p w:rsidR="006818B1" w:rsidRPr="006818B1" w:rsidRDefault="006818B1" w:rsidP="006818B1">
      <w:pPr>
        <w:spacing w:line="240" w:lineRule="exact"/>
        <w:jc w:val="center"/>
        <w:rPr>
          <w:rFonts w:ascii="黑体" w:eastAsia="黑体" w:hAnsi="黑体" w:cs="华文仿宋"/>
          <w:color w:val="FF0000"/>
          <w:w w:val="75"/>
          <w:sz w:val="32"/>
          <w:szCs w:val="44"/>
        </w:rPr>
      </w:pPr>
    </w:p>
    <w:p w:rsidR="006818B1" w:rsidRDefault="006818B1" w:rsidP="004844B9">
      <w:pPr>
        <w:spacing w:line="480" w:lineRule="exact"/>
        <w:jc w:val="center"/>
        <w:rPr>
          <w:rFonts w:ascii="方正小标宋_GBK" w:eastAsia="方正小标宋_GBK" w:hAnsi="华文仿宋" w:cs="华文仿宋"/>
          <w:sz w:val="44"/>
          <w:szCs w:val="44"/>
        </w:rPr>
      </w:pPr>
    </w:p>
    <w:p w:rsidR="004844B9" w:rsidRPr="006818B1" w:rsidRDefault="004844B9" w:rsidP="004844B9">
      <w:pPr>
        <w:spacing w:line="480" w:lineRule="exact"/>
        <w:jc w:val="center"/>
        <w:rPr>
          <w:rFonts w:ascii="方正小标宋_GBK" w:eastAsia="方正小标宋_GBK" w:hAnsi="华文仿宋" w:cs="华文仿宋"/>
          <w:sz w:val="44"/>
          <w:szCs w:val="44"/>
        </w:rPr>
      </w:pPr>
      <w:r w:rsidRPr="006818B1">
        <w:rPr>
          <w:rFonts w:ascii="方正小标宋_GBK" w:eastAsia="方正小标宋_GBK" w:hAnsi="华文仿宋" w:cs="华文仿宋" w:hint="eastAsia"/>
          <w:sz w:val="44"/>
          <w:szCs w:val="44"/>
        </w:rPr>
        <w:t>关于调整财务报销审批有关规定的通知</w:t>
      </w:r>
    </w:p>
    <w:p w:rsidR="004844B9" w:rsidRPr="004844B9" w:rsidRDefault="004844B9" w:rsidP="004844B9">
      <w:pPr>
        <w:adjustRightInd w:val="0"/>
        <w:snapToGrid w:val="0"/>
        <w:rPr>
          <w:rFonts w:ascii="仿宋_GB2312" w:eastAsia="仿宋_GB2312"/>
          <w:sz w:val="32"/>
          <w:szCs w:val="32"/>
        </w:rPr>
      </w:pPr>
    </w:p>
    <w:p w:rsidR="004844B9" w:rsidRPr="006818B1" w:rsidRDefault="004844B9" w:rsidP="006818B1">
      <w:pPr>
        <w:widowControl/>
        <w:adjustRightInd w:val="0"/>
        <w:snapToGrid w:val="0"/>
        <w:spacing w:line="520" w:lineRule="exact"/>
        <w:rPr>
          <w:rFonts w:ascii="方正仿宋_GBK" w:eastAsia="方正仿宋_GBK" w:hAnsi="仿宋" w:cs="仿宋_GB2312"/>
          <w:kern w:val="0"/>
          <w:sz w:val="32"/>
          <w:szCs w:val="32"/>
        </w:rPr>
      </w:pPr>
      <w:r w:rsidRPr="006818B1">
        <w:rPr>
          <w:rFonts w:ascii="方正仿宋_GBK" w:eastAsia="方正仿宋_GBK" w:hAnsi="仿宋" w:cs="仿宋_GB2312" w:hint="eastAsia"/>
          <w:kern w:val="0"/>
          <w:sz w:val="32"/>
          <w:szCs w:val="32"/>
        </w:rPr>
        <w:t>各部门、各院（系）：</w:t>
      </w:r>
    </w:p>
    <w:p w:rsidR="004844B9" w:rsidRPr="006818B1" w:rsidRDefault="004844B9" w:rsidP="006818B1">
      <w:pPr>
        <w:widowControl/>
        <w:adjustRightInd w:val="0"/>
        <w:snapToGrid w:val="0"/>
        <w:spacing w:line="520" w:lineRule="exact"/>
        <w:ind w:firstLineChars="200" w:firstLine="640"/>
        <w:rPr>
          <w:rFonts w:ascii="方正仿宋_GBK" w:eastAsia="方正仿宋_GBK" w:hAnsi="仿宋" w:cs="仿宋_GB2312"/>
          <w:kern w:val="0"/>
          <w:sz w:val="32"/>
          <w:szCs w:val="32"/>
        </w:rPr>
      </w:pPr>
      <w:r w:rsidRPr="006818B1">
        <w:rPr>
          <w:rFonts w:ascii="方正仿宋_GBK" w:eastAsia="方正仿宋_GBK" w:hAnsi="仿宋" w:cs="仿宋_GB2312" w:hint="eastAsia"/>
          <w:kern w:val="0"/>
          <w:sz w:val="32"/>
          <w:szCs w:val="32"/>
        </w:rPr>
        <w:t>为进一步简化经费审批程序，明确审批权限及责任，坚持放管服结合和以师为本原则，根据国家有关财务管理制度要求，结合本校实际情况，经2019年第16次院长办公会研究，对《亳州学院财务支出管理办法》（院财〔2018〕6号）文件中有关规定进行调整，现将有关事项通如下。</w:t>
      </w:r>
    </w:p>
    <w:p w:rsidR="004844B9" w:rsidRPr="006818B1" w:rsidRDefault="004844B9" w:rsidP="006818B1">
      <w:pPr>
        <w:spacing w:line="520" w:lineRule="exact"/>
        <w:ind w:firstLineChars="200" w:firstLine="640"/>
        <w:rPr>
          <w:rFonts w:ascii="方正仿宋_GBK" w:eastAsia="方正仿宋_GBK" w:hAnsi="黑体" w:cs="华文仿宋"/>
          <w:sz w:val="32"/>
          <w:szCs w:val="32"/>
        </w:rPr>
      </w:pPr>
      <w:r w:rsidRPr="006818B1">
        <w:rPr>
          <w:rFonts w:ascii="方正仿宋_GBK" w:eastAsia="方正仿宋_GBK" w:hAnsi="黑体" w:cs="华文仿宋" w:hint="eastAsia"/>
          <w:sz w:val="32"/>
          <w:szCs w:val="32"/>
        </w:rPr>
        <w:t>一、经费审批权限</w:t>
      </w:r>
    </w:p>
    <w:p w:rsidR="004844B9" w:rsidRPr="006818B1" w:rsidRDefault="004844B9" w:rsidP="006818B1">
      <w:pPr>
        <w:spacing w:line="520" w:lineRule="exact"/>
        <w:ind w:firstLineChars="200" w:firstLine="640"/>
        <w:rPr>
          <w:rFonts w:ascii="方正仿宋_GBK" w:eastAsia="方正仿宋_GBK" w:hAnsi="黑体" w:cs="华文仿宋"/>
          <w:sz w:val="32"/>
          <w:szCs w:val="32"/>
        </w:rPr>
      </w:pPr>
      <w:r w:rsidRPr="006818B1">
        <w:rPr>
          <w:rFonts w:ascii="方正仿宋_GBK" w:eastAsia="方正仿宋_GBK" w:hAnsi="楷体" w:cs="仿宋_GB2312" w:hint="eastAsia"/>
          <w:kern w:val="0"/>
          <w:sz w:val="32"/>
          <w:szCs w:val="32"/>
        </w:rPr>
        <w:t>（一）一般公用经费、</w:t>
      </w:r>
      <w:r w:rsidRPr="006818B1">
        <w:rPr>
          <w:rFonts w:ascii="方正仿宋_GBK" w:eastAsia="方正仿宋_GBK" w:hAnsi="楷体" w:cs="仿宋_GB2312" w:hint="eastAsia"/>
          <w:color w:val="000000"/>
          <w:kern w:val="0"/>
          <w:sz w:val="32"/>
          <w:szCs w:val="32"/>
        </w:rPr>
        <w:t>项目经费支出审批</w:t>
      </w:r>
    </w:p>
    <w:p w:rsidR="004844B9" w:rsidRPr="006818B1" w:rsidRDefault="004844B9" w:rsidP="006818B1">
      <w:pPr>
        <w:widowControl/>
        <w:adjustRightInd w:val="0"/>
        <w:snapToGrid w:val="0"/>
        <w:spacing w:line="520" w:lineRule="exact"/>
        <w:ind w:firstLineChars="200" w:firstLine="640"/>
        <w:rPr>
          <w:rFonts w:ascii="方正仿宋_GBK" w:eastAsia="方正仿宋_GBK" w:hAnsi="楷体" w:cs="仿宋_GB2312"/>
          <w:kern w:val="0"/>
          <w:sz w:val="32"/>
          <w:szCs w:val="32"/>
        </w:rPr>
      </w:pPr>
      <w:r w:rsidRPr="006818B1">
        <w:rPr>
          <w:rFonts w:ascii="方正仿宋_GBK" w:eastAsia="方正仿宋_GBK" w:hAnsi="楷体" w:cs="仿宋_GB2312" w:hint="eastAsia"/>
          <w:kern w:val="0"/>
          <w:sz w:val="32"/>
          <w:szCs w:val="32"/>
        </w:rPr>
        <w:t>各部门、各院（系）财务“一支笔”经费审批权限由原0.5万元（含）以内调整为1万元（含）以内；学校分管校领导的经费审批权限由原1万元（含）调整为5万元（含）</w:t>
      </w:r>
      <w:r w:rsidR="00BF740B" w:rsidRPr="006818B1">
        <w:rPr>
          <w:rFonts w:ascii="方正仿宋_GBK" w:eastAsia="方正仿宋_GBK" w:hAnsi="楷体" w:cs="仿宋_GB2312" w:hint="eastAsia"/>
          <w:kern w:val="0"/>
          <w:sz w:val="32"/>
          <w:szCs w:val="32"/>
        </w:rPr>
        <w:t>以内</w:t>
      </w:r>
      <w:r w:rsidRPr="006818B1">
        <w:rPr>
          <w:rFonts w:ascii="方正仿宋_GBK" w:eastAsia="方正仿宋_GBK" w:hAnsi="楷体" w:cs="仿宋_GB2312" w:hint="eastAsia"/>
          <w:kern w:val="0"/>
          <w:sz w:val="32"/>
          <w:szCs w:val="32"/>
        </w:rPr>
        <w:t>；5万元以上的经费支出，由部门负责人、分管校领导签署意见后，报校长签批。</w:t>
      </w:r>
    </w:p>
    <w:p w:rsidR="004844B9" w:rsidRPr="006818B1" w:rsidRDefault="004844B9" w:rsidP="006818B1">
      <w:pPr>
        <w:widowControl/>
        <w:adjustRightInd w:val="0"/>
        <w:snapToGrid w:val="0"/>
        <w:spacing w:line="520" w:lineRule="exact"/>
        <w:ind w:firstLineChars="200" w:firstLine="640"/>
        <w:rPr>
          <w:rFonts w:ascii="方正仿宋_GBK" w:eastAsia="方正仿宋_GBK" w:hAnsi="楷体" w:cs="仿宋_GB2312"/>
          <w:color w:val="000000"/>
          <w:kern w:val="0"/>
          <w:sz w:val="32"/>
          <w:szCs w:val="32"/>
        </w:rPr>
      </w:pPr>
      <w:r w:rsidRPr="006818B1">
        <w:rPr>
          <w:rFonts w:ascii="方正仿宋_GBK" w:eastAsia="方正仿宋_GBK" w:hAnsi="楷体" w:cs="仿宋_GB2312" w:hint="eastAsia"/>
          <w:color w:val="000000"/>
          <w:kern w:val="0"/>
          <w:sz w:val="32"/>
          <w:szCs w:val="32"/>
        </w:rPr>
        <w:lastRenderedPageBreak/>
        <w:t>（二）科研处、教务处和人事处归口管理的各类课题（项目）经费支出审批</w:t>
      </w:r>
    </w:p>
    <w:p w:rsidR="004844B9" w:rsidRPr="006818B1" w:rsidRDefault="004844B9" w:rsidP="006818B1">
      <w:pPr>
        <w:widowControl/>
        <w:adjustRightInd w:val="0"/>
        <w:snapToGrid w:val="0"/>
        <w:spacing w:line="520" w:lineRule="exact"/>
        <w:ind w:firstLineChars="200" w:firstLine="640"/>
        <w:rPr>
          <w:rFonts w:ascii="方正仿宋_GBK" w:eastAsia="方正仿宋_GBK" w:hAnsi="仿宋" w:cs="仿宋_GB2312"/>
          <w:color w:val="000000"/>
          <w:kern w:val="0"/>
          <w:sz w:val="32"/>
          <w:szCs w:val="32"/>
        </w:rPr>
      </w:pPr>
      <w:r w:rsidRPr="006818B1">
        <w:rPr>
          <w:rFonts w:ascii="方正仿宋_GBK" w:eastAsia="方正仿宋_GBK" w:hAnsi="仿宋" w:cs="仿宋_GB2312" w:hint="eastAsia"/>
          <w:color w:val="000000"/>
          <w:kern w:val="0"/>
          <w:sz w:val="32"/>
          <w:szCs w:val="32"/>
        </w:rPr>
        <w:t>审批权限由原0.3万元</w:t>
      </w:r>
      <w:r w:rsidR="00BF740B" w:rsidRPr="006818B1">
        <w:rPr>
          <w:rFonts w:ascii="方正仿宋_GBK" w:eastAsia="方正仿宋_GBK" w:hAnsi="仿宋" w:cs="仿宋_GB2312" w:hint="eastAsia"/>
          <w:color w:val="000000"/>
          <w:kern w:val="0"/>
          <w:sz w:val="32"/>
          <w:szCs w:val="32"/>
        </w:rPr>
        <w:t>（含）</w:t>
      </w:r>
      <w:r w:rsidRPr="006818B1">
        <w:rPr>
          <w:rFonts w:ascii="方正仿宋_GBK" w:eastAsia="方正仿宋_GBK" w:hAnsi="仿宋" w:cs="仿宋_GB2312" w:hint="eastAsia"/>
          <w:color w:val="000000"/>
          <w:kern w:val="0"/>
          <w:sz w:val="32"/>
          <w:szCs w:val="32"/>
        </w:rPr>
        <w:t>以内的经费支出，且是项目组其他成员经手的，由项目主要负责人签批；项目负责人经手的，由项目经费归口管理的职能部门负责人签批；以上调整为0.5万元（含）</w:t>
      </w:r>
      <w:r w:rsidR="00BF740B" w:rsidRPr="006818B1">
        <w:rPr>
          <w:rFonts w:ascii="方正仿宋_GBK" w:eastAsia="方正仿宋_GBK" w:hAnsi="仿宋" w:cs="仿宋_GB2312" w:hint="eastAsia"/>
          <w:color w:val="000000"/>
          <w:kern w:val="0"/>
          <w:sz w:val="32"/>
          <w:szCs w:val="32"/>
        </w:rPr>
        <w:t>以内</w:t>
      </w:r>
      <w:r w:rsidRPr="006818B1">
        <w:rPr>
          <w:rFonts w:ascii="方正仿宋_GBK" w:eastAsia="方正仿宋_GBK" w:hAnsi="仿宋" w:cs="仿宋_GB2312" w:hint="eastAsia"/>
          <w:color w:val="000000"/>
          <w:kern w:val="0"/>
          <w:sz w:val="32"/>
          <w:szCs w:val="32"/>
        </w:rPr>
        <w:t>。</w:t>
      </w:r>
    </w:p>
    <w:p w:rsidR="004844B9" w:rsidRPr="006818B1" w:rsidRDefault="004844B9" w:rsidP="006818B1">
      <w:pPr>
        <w:widowControl/>
        <w:adjustRightInd w:val="0"/>
        <w:snapToGrid w:val="0"/>
        <w:spacing w:line="520" w:lineRule="exact"/>
        <w:ind w:firstLineChars="200" w:firstLine="640"/>
        <w:rPr>
          <w:rFonts w:ascii="方正仿宋_GBK" w:eastAsia="方正仿宋_GBK" w:hAnsi="仿宋" w:cs="仿宋_GB2312"/>
          <w:color w:val="000000"/>
          <w:kern w:val="0"/>
          <w:sz w:val="32"/>
          <w:szCs w:val="32"/>
        </w:rPr>
      </w:pPr>
      <w:r w:rsidRPr="006818B1">
        <w:rPr>
          <w:rFonts w:ascii="方正仿宋_GBK" w:eastAsia="方正仿宋_GBK" w:hAnsi="仿宋" w:cs="仿宋_GB2312" w:hint="eastAsia"/>
          <w:color w:val="000000"/>
          <w:kern w:val="0"/>
          <w:sz w:val="32"/>
          <w:szCs w:val="32"/>
        </w:rPr>
        <w:t>原0.3万元—0.5万元</w:t>
      </w:r>
      <w:r w:rsidR="00BF740B" w:rsidRPr="006818B1">
        <w:rPr>
          <w:rFonts w:ascii="方正仿宋_GBK" w:eastAsia="方正仿宋_GBK" w:hAnsi="仿宋" w:cs="仿宋_GB2312" w:hint="eastAsia"/>
          <w:color w:val="000000"/>
          <w:kern w:val="0"/>
          <w:sz w:val="32"/>
          <w:szCs w:val="32"/>
        </w:rPr>
        <w:t>（含）</w:t>
      </w:r>
      <w:r w:rsidRPr="006818B1">
        <w:rPr>
          <w:rFonts w:ascii="方正仿宋_GBK" w:eastAsia="方正仿宋_GBK" w:hAnsi="仿宋" w:cs="仿宋_GB2312" w:hint="eastAsia"/>
          <w:color w:val="000000"/>
          <w:kern w:val="0"/>
          <w:sz w:val="32"/>
          <w:szCs w:val="32"/>
        </w:rPr>
        <w:t>以内的经费支出，由课题组主要负责人签署意见后，按项目经费性质报相应的职能部门负责人审批调整为0.5万元—1万元</w:t>
      </w:r>
      <w:r w:rsidR="00BF740B" w:rsidRPr="006818B1">
        <w:rPr>
          <w:rFonts w:ascii="方正仿宋_GBK" w:eastAsia="方正仿宋_GBK" w:hAnsi="仿宋" w:cs="仿宋_GB2312" w:hint="eastAsia"/>
          <w:color w:val="000000"/>
          <w:kern w:val="0"/>
          <w:sz w:val="32"/>
          <w:szCs w:val="32"/>
        </w:rPr>
        <w:t>（含）</w:t>
      </w:r>
      <w:r w:rsidRPr="006818B1">
        <w:rPr>
          <w:rFonts w:ascii="方正仿宋_GBK" w:eastAsia="方正仿宋_GBK" w:hAnsi="仿宋" w:cs="仿宋_GB2312" w:hint="eastAsia"/>
          <w:color w:val="000000"/>
          <w:kern w:val="0"/>
          <w:sz w:val="32"/>
          <w:szCs w:val="32"/>
        </w:rPr>
        <w:t>以内的经费支出，由课题组主要负责人签署意见后，按项目经费性质报相应的职能部门负责人审批。</w:t>
      </w:r>
    </w:p>
    <w:p w:rsidR="004844B9" w:rsidRPr="006818B1" w:rsidRDefault="004844B9" w:rsidP="006818B1">
      <w:pPr>
        <w:widowControl/>
        <w:adjustRightInd w:val="0"/>
        <w:snapToGrid w:val="0"/>
        <w:spacing w:line="520" w:lineRule="exact"/>
        <w:ind w:firstLineChars="200" w:firstLine="640"/>
        <w:rPr>
          <w:rFonts w:ascii="方正仿宋_GBK" w:eastAsia="方正仿宋_GBK" w:hAnsi="仿宋" w:cs="仿宋_GB2312"/>
          <w:color w:val="000000"/>
          <w:kern w:val="0"/>
          <w:sz w:val="32"/>
          <w:szCs w:val="32"/>
        </w:rPr>
      </w:pPr>
      <w:r w:rsidRPr="006818B1">
        <w:rPr>
          <w:rFonts w:ascii="方正仿宋_GBK" w:eastAsia="方正仿宋_GBK" w:hAnsi="仿宋" w:cs="仿宋_GB2312" w:hint="eastAsia"/>
          <w:color w:val="000000"/>
          <w:kern w:val="0"/>
          <w:sz w:val="32"/>
          <w:szCs w:val="32"/>
        </w:rPr>
        <w:t>原0.5万元—1万元</w:t>
      </w:r>
      <w:r w:rsidR="00BF740B" w:rsidRPr="006818B1">
        <w:rPr>
          <w:rFonts w:ascii="方正仿宋_GBK" w:eastAsia="方正仿宋_GBK" w:hAnsi="仿宋" w:cs="仿宋_GB2312" w:hint="eastAsia"/>
          <w:color w:val="000000"/>
          <w:kern w:val="0"/>
          <w:sz w:val="32"/>
          <w:szCs w:val="32"/>
        </w:rPr>
        <w:t>（含）</w:t>
      </w:r>
      <w:r w:rsidRPr="006818B1">
        <w:rPr>
          <w:rFonts w:ascii="方正仿宋_GBK" w:eastAsia="方正仿宋_GBK" w:hAnsi="仿宋" w:cs="仿宋_GB2312" w:hint="eastAsia"/>
          <w:color w:val="000000"/>
          <w:kern w:val="0"/>
          <w:sz w:val="32"/>
          <w:szCs w:val="32"/>
        </w:rPr>
        <w:t>以内的经费支出，由课题组主要负责人和职能部门负责人签署意见后，报分管该项工作的院领导审批调整为1万元—5万元</w:t>
      </w:r>
      <w:r w:rsidR="00BF740B" w:rsidRPr="006818B1">
        <w:rPr>
          <w:rFonts w:ascii="方正仿宋_GBK" w:eastAsia="方正仿宋_GBK" w:hAnsi="仿宋" w:cs="仿宋_GB2312" w:hint="eastAsia"/>
          <w:color w:val="000000"/>
          <w:kern w:val="0"/>
          <w:sz w:val="32"/>
          <w:szCs w:val="32"/>
        </w:rPr>
        <w:t>（含）</w:t>
      </w:r>
      <w:r w:rsidRPr="006818B1">
        <w:rPr>
          <w:rFonts w:ascii="方正仿宋_GBK" w:eastAsia="方正仿宋_GBK" w:hAnsi="仿宋" w:cs="仿宋_GB2312" w:hint="eastAsia"/>
          <w:color w:val="000000"/>
          <w:kern w:val="0"/>
          <w:sz w:val="32"/>
          <w:szCs w:val="32"/>
        </w:rPr>
        <w:t>以内的经费支出，由课题组主要负责人和职能部门负责人签署意见后，报分管该项工作的校领导审批。</w:t>
      </w:r>
    </w:p>
    <w:p w:rsidR="004844B9" w:rsidRPr="006818B1" w:rsidRDefault="004844B9" w:rsidP="006818B1">
      <w:pPr>
        <w:widowControl/>
        <w:adjustRightInd w:val="0"/>
        <w:snapToGrid w:val="0"/>
        <w:spacing w:line="520" w:lineRule="exact"/>
        <w:ind w:firstLineChars="200" w:firstLine="640"/>
        <w:rPr>
          <w:rFonts w:ascii="方正仿宋_GBK" w:eastAsia="方正仿宋_GBK" w:cs="Arial"/>
          <w:color w:val="000000"/>
          <w:sz w:val="32"/>
          <w:szCs w:val="32"/>
        </w:rPr>
      </w:pPr>
      <w:r w:rsidRPr="006818B1">
        <w:rPr>
          <w:rFonts w:ascii="方正仿宋_GBK" w:eastAsia="方正仿宋_GBK" w:hAnsi="仿宋" w:cs="仿宋_GB2312" w:hint="eastAsia"/>
          <w:color w:val="000000"/>
          <w:kern w:val="0"/>
          <w:sz w:val="32"/>
          <w:szCs w:val="32"/>
        </w:rPr>
        <w:t>5万元以上的经费支出，</w:t>
      </w:r>
      <w:r w:rsidRPr="006818B1">
        <w:rPr>
          <w:rFonts w:ascii="方正仿宋_GBK" w:eastAsia="方正仿宋_GBK" w:hAnsi="仿宋" w:cs="仿宋_GB2312" w:hint="eastAsia"/>
          <w:kern w:val="0"/>
          <w:sz w:val="32"/>
          <w:szCs w:val="32"/>
        </w:rPr>
        <w:t>先按权限逐级审批后，报校长签批。</w:t>
      </w:r>
    </w:p>
    <w:p w:rsidR="004844B9" w:rsidRPr="006818B1" w:rsidRDefault="004844B9" w:rsidP="006818B1">
      <w:pPr>
        <w:widowControl/>
        <w:adjustRightInd w:val="0"/>
        <w:snapToGrid w:val="0"/>
        <w:spacing w:line="520" w:lineRule="exact"/>
        <w:ind w:firstLineChars="200" w:firstLine="640"/>
        <w:rPr>
          <w:rFonts w:ascii="方正仿宋_GBK" w:eastAsia="方正仿宋_GBK" w:hAnsi="仿宋" w:cs="仿宋_GB2312"/>
          <w:kern w:val="0"/>
          <w:sz w:val="32"/>
          <w:szCs w:val="32"/>
        </w:rPr>
      </w:pPr>
      <w:r w:rsidRPr="006818B1">
        <w:rPr>
          <w:rFonts w:ascii="方正仿宋_GBK" w:eastAsia="方正仿宋_GBK" w:hAnsi="仿宋" w:cs="仿宋_GB2312" w:hint="eastAsia"/>
          <w:kern w:val="0"/>
          <w:sz w:val="32"/>
          <w:szCs w:val="32"/>
        </w:rPr>
        <w:t>其他额度经费审批权限不变。报销人员对同一经济活动的费用要按规定权限逐级审批，严禁拆分，不得规避上一层级的审批。</w:t>
      </w:r>
    </w:p>
    <w:p w:rsidR="004844B9" w:rsidRPr="006818B1" w:rsidRDefault="004844B9" w:rsidP="006818B1">
      <w:pPr>
        <w:spacing w:line="520" w:lineRule="exact"/>
        <w:ind w:firstLineChars="200" w:firstLine="640"/>
        <w:rPr>
          <w:rFonts w:ascii="方正仿宋_GBK" w:eastAsia="方正仿宋_GBK" w:hAnsi="黑体" w:cs="华文仿宋"/>
          <w:sz w:val="32"/>
          <w:szCs w:val="32"/>
        </w:rPr>
      </w:pPr>
      <w:r w:rsidRPr="006818B1">
        <w:rPr>
          <w:rFonts w:ascii="方正仿宋_GBK" w:eastAsia="方正仿宋_GBK" w:hAnsi="黑体" w:cs="华文仿宋" w:hint="eastAsia"/>
          <w:sz w:val="32"/>
          <w:szCs w:val="32"/>
        </w:rPr>
        <w:t>二、本通知由财务处负责解释。</w:t>
      </w:r>
    </w:p>
    <w:p w:rsidR="004844B9" w:rsidRPr="006818B1" w:rsidRDefault="004844B9" w:rsidP="006818B1">
      <w:pPr>
        <w:spacing w:line="520" w:lineRule="exact"/>
        <w:ind w:firstLineChars="200" w:firstLine="640"/>
        <w:rPr>
          <w:rFonts w:ascii="方正仿宋_GBK" w:eastAsia="方正仿宋_GBK" w:hAnsi="黑体" w:cs="华文仿宋"/>
          <w:sz w:val="32"/>
          <w:szCs w:val="32"/>
        </w:rPr>
      </w:pPr>
      <w:r w:rsidRPr="006818B1">
        <w:rPr>
          <w:rFonts w:ascii="方正仿宋_GBK" w:eastAsia="方正仿宋_GBK" w:hAnsi="黑体" w:cs="华文仿宋" w:hint="eastAsia"/>
          <w:sz w:val="32"/>
          <w:szCs w:val="32"/>
        </w:rPr>
        <w:t>三、本通知自印发之日起施行。此前发布的有关规定与本通知不一致的，按照本通知执行。</w:t>
      </w:r>
    </w:p>
    <w:p w:rsidR="004844B9" w:rsidRPr="006818B1" w:rsidRDefault="004844B9" w:rsidP="006818B1">
      <w:pPr>
        <w:widowControl/>
        <w:adjustRightInd w:val="0"/>
        <w:snapToGrid w:val="0"/>
        <w:spacing w:line="520" w:lineRule="exact"/>
        <w:ind w:firstLineChars="200" w:firstLine="560"/>
        <w:rPr>
          <w:rFonts w:ascii="方正仿宋_GBK" w:eastAsia="方正仿宋_GBK" w:hAnsi="仿宋" w:cs="仿宋_GB2312"/>
          <w:color w:val="000000"/>
          <w:kern w:val="0"/>
          <w:sz w:val="28"/>
          <w:szCs w:val="28"/>
        </w:rPr>
      </w:pPr>
    </w:p>
    <w:p w:rsidR="006818B1" w:rsidRDefault="00F376D9" w:rsidP="006818B1">
      <w:pPr>
        <w:widowControl/>
        <w:adjustRightInd w:val="0"/>
        <w:snapToGrid w:val="0"/>
        <w:spacing w:line="520" w:lineRule="exact"/>
        <w:ind w:firstLineChars="200" w:firstLine="420"/>
        <w:rPr>
          <w:rFonts w:ascii="方正仿宋_GBK" w:eastAsia="方正仿宋_GBK" w:hAnsi="仿宋" w:cs="仿宋_GB2312"/>
          <w:color w:val="000000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3149600</wp:posOffset>
            </wp:positionH>
            <wp:positionV relativeFrom="paragraph">
              <wp:posOffset>279400</wp:posOffset>
            </wp:positionV>
            <wp:extent cx="1515110" cy="1517650"/>
            <wp:effectExtent l="19050" t="0" r="8890" b="0"/>
            <wp:wrapNone/>
            <wp:docPr id="2" name="图片 2" descr="USER:刘飞&#10;TIME:2019-10-12 15:45:02&#10;SIGNNAME:亳州学院&#10;SIGNUSER:刘飞&#10;SIGNTYPE:2&#10;SIGNKEY:413C1E7BE5C77DEBE5C665DB87498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ER:刘飞&#10;TIME:2019-10-12 15:45:02&#10;SIGNNAME:亳州学院&#10;SIGNUSER:刘飞&#10;SIGNTYPE:2&#10;SIGNKEY:413C1E7BE5C77DEBE5C665DB8749869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1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18B1" w:rsidRPr="006818B1" w:rsidRDefault="006818B1" w:rsidP="006818B1">
      <w:pPr>
        <w:widowControl/>
        <w:adjustRightInd w:val="0"/>
        <w:snapToGrid w:val="0"/>
        <w:spacing w:line="520" w:lineRule="exact"/>
        <w:ind w:firstLineChars="200" w:firstLine="560"/>
        <w:rPr>
          <w:rFonts w:ascii="方正仿宋_GBK" w:eastAsia="方正仿宋_GBK" w:hAnsi="仿宋" w:cs="仿宋_GB2312"/>
          <w:color w:val="000000"/>
          <w:kern w:val="0"/>
          <w:sz w:val="28"/>
          <w:szCs w:val="28"/>
        </w:rPr>
      </w:pPr>
    </w:p>
    <w:p w:rsidR="004844B9" w:rsidRPr="006818B1" w:rsidRDefault="004844B9" w:rsidP="006818B1">
      <w:pPr>
        <w:widowControl/>
        <w:adjustRightInd w:val="0"/>
        <w:snapToGrid w:val="0"/>
        <w:spacing w:line="520" w:lineRule="exact"/>
        <w:ind w:firstLineChars="1700" w:firstLine="5440"/>
        <w:rPr>
          <w:rFonts w:ascii="方正仿宋_GBK" w:eastAsia="方正仿宋_GBK" w:hAnsi="仿宋" w:cs="仿宋_GB2312"/>
          <w:color w:val="000000"/>
          <w:kern w:val="0"/>
          <w:sz w:val="32"/>
          <w:szCs w:val="32"/>
        </w:rPr>
      </w:pPr>
      <w:r w:rsidRPr="006818B1">
        <w:rPr>
          <w:rFonts w:ascii="方正仿宋_GBK" w:eastAsia="方正仿宋_GBK" w:hAnsi="仿宋" w:cs="仿宋_GB2312" w:hint="eastAsia"/>
          <w:color w:val="000000"/>
          <w:kern w:val="0"/>
          <w:sz w:val="32"/>
          <w:szCs w:val="32"/>
        </w:rPr>
        <w:t xml:space="preserve">亳州学院 </w:t>
      </w:r>
    </w:p>
    <w:p w:rsidR="004844B9" w:rsidRPr="006818B1" w:rsidRDefault="004844B9" w:rsidP="006818B1">
      <w:pPr>
        <w:widowControl/>
        <w:adjustRightInd w:val="0"/>
        <w:snapToGrid w:val="0"/>
        <w:spacing w:line="520" w:lineRule="exact"/>
        <w:ind w:firstLineChars="1500" w:firstLine="4800"/>
        <w:rPr>
          <w:rFonts w:ascii="方正仿宋_GBK" w:eastAsia="方正仿宋_GBK" w:hAnsi="仿宋" w:cs="仿宋_GB2312"/>
          <w:color w:val="000000"/>
          <w:kern w:val="0"/>
          <w:sz w:val="32"/>
          <w:szCs w:val="32"/>
        </w:rPr>
      </w:pPr>
      <w:r w:rsidRPr="006818B1">
        <w:rPr>
          <w:rFonts w:ascii="方正仿宋_GBK" w:eastAsia="方正仿宋_GBK" w:hAnsi="仿宋" w:cs="仿宋_GB2312" w:hint="eastAsia"/>
          <w:color w:val="000000"/>
          <w:kern w:val="0"/>
          <w:sz w:val="32"/>
          <w:szCs w:val="32"/>
        </w:rPr>
        <w:lastRenderedPageBreak/>
        <w:t>2019年</w:t>
      </w:r>
      <w:r w:rsidR="006818B1">
        <w:rPr>
          <w:rFonts w:ascii="方正仿宋_GBK" w:eastAsia="方正仿宋_GBK" w:hAnsi="仿宋" w:cs="仿宋_GB2312" w:hint="eastAsia"/>
          <w:color w:val="000000"/>
          <w:kern w:val="0"/>
          <w:sz w:val="32"/>
          <w:szCs w:val="32"/>
        </w:rPr>
        <w:t>10</w:t>
      </w:r>
      <w:r w:rsidRPr="006818B1">
        <w:rPr>
          <w:rFonts w:ascii="方正仿宋_GBK" w:eastAsia="方正仿宋_GBK" w:hAnsi="仿宋" w:cs="仿宋_GB2312" w:hint="eastAsia"/>
          <w:color w:val="000000"/>
          <w:kern w:val="0"/>
          <w:sz w:val="32"/>
          <w:szCs w:val="32"/>
        </w:rPr>
        <w:t>月</w:t>
      </w:r>
      <w:r w:rsidR="006818B1">
        <w:rPr>
          <w:rFonts w:ascii="方正仿宋_GBK" w:eastAsia="方正仿宋_GBK" w:hAnsi="仿宋" w:cs="仿宋_GB2312" w:hint="eastAsia"/>
          <w:color w:val="000000"/>
          <w:kern w:val="0"/>
          <w:sz w:val="32"/>
          <w:szCs w:val="32"/>
        </w:rPr>
        <w:t>11</w:t>
      </w:r>
      <w:r w:rsidRPr="006818B1">
        <w:rPr>
          <w:rFonts w:ascii="方正仿宋_GBK" w:eastAsia="方正仿宋_GBK" w:hAnsi="仿宋" w:cs="仿宋_GB2312" w:hint="eastAsia"/>
          <w:color w:val="000000"/>
          <w:kern w:val="0"/>
          <w:sz w:val="32"/>
          <w:szCs w:val="32"/>
        </w:rPr>
        <w:t>日</w:t>
      </w:r>
    </w:p>
    <w:p w:rsidR="009D6021" w:rsidRPr="006818B1" w:rsidRDefault="009D6021" w:rsidP="006818B1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sectPr w:rsidR="009D6021" w:rsidRPr="006818B1" w:rsidSect="006818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719" w:rsidRDefault="00882719" w:rsidP="00F376D9">
      <w:r>
        <w:separator/>
      </w:r>
    </w:p>
  </w:endnote>
  <w:endnote w:type="continuationSeparator" w:id="0">
    <w:p w:rsidR="00882719" w:rsidRDefault="00882719" w:rsidP="00F37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D9" w:rsidRDefault="00F376D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D9" w:rsidRDefault="00F376D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D9" w:rsidRDefault="00F376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719" w:rsidRDefault="00882719" w:rsidP="00F376D9">
      <w:r>
        <w:separator/>
      </w:r>
    </w:p>
  </w:footnote>
  <w:footnote w:type="continuationSeparator" w:id="0">
    <w:p w:rsidR="00882719" w:rsidRDefault="00882719" w:rsidP="00F37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D9" w:rsidRDefault="00F376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D9" w:rsidRDefault="00F376D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D9" w:rsidRDefault="00F376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788D51"/>
    <w:multiLevelType w:val="singleLevel"/>
    <w:tmpl w:val="9B788D5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UEkWvCSVTA/4N8AYUJwJgIfapTY=" w:salt="NuL4ciSVAq2r+iJ7XWStx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E02"/>
    <w:rsid w:val="00022E02"/>
    <w:rsid w:val="00054528"/>
    <w:rsid w:val="001E7808"/>
    <w:rsid w:val="00354A41"/>
    <w:rsid w:val="004844B9"/>
    <w:rsid w:val="00532568"/>
    <w:rsid w:val="00604BB6"/>
    <w:rsid w:val="006818B1"/>
    <w:rsid w:val="00872152"/>
    <w:rsid w:val="00882719"/>
    <w:rsid w:val="009D6021"/>
    <w:rsid w:val="00AD541B"/>
    <w:rsid w:val="00B7483A"/>
    <w:rsid w:val="00BF740B"/>
    <w:rsid w:val="00DA5CAD"/>
    <w:rsid w:val="00EF0A41"/>
    <w:rsid w:val="00F3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7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76D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7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76D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126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Administrator</cp:lastModifiedBy>
  <cp:revision>2</cp:revision>
  <dcterms:created xsi:type="dcterms:W3CDTF">2020-12-16T05:41:00Z</dcterms:created>
  <dcterms:modified xsi:type="dcterms:W3CDTF">2020-12-16T05:41:00Z</dcterms:modified>
</cp:coreProperties>
</file>